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E99" w:rsidRPr="005C5E99" w:rsidRDefault="005C5E99" w:rsidP="005C5E99">
      <w:pPr>
        <w:ind w:right="283"/>
        <w:jc w:val="both"/>
      </w:pPr>
      <w:r w:rsidRPr="005C5E99">
        <w:t xml:space="preserve">Раздел 1. Пояснительная записка </w:t>
      </w:r>
    </w:p>
    <w:p w:rsidR="005C5E99" w:rsidRPr="005C5E99" w:rsidRDefault="005C5E99" w:rsidP="005C5E99">
      <w:pPr>
        <w:ind w:right="283"/>
        <w:jc w:val="both"/>
      </w:pPr>
      <w:r w:rsidRPr="005C5E99">
        <w:t xml:space="preserve">Рабочая программа по </w:t>
      </w:r>
      <w:r w:rsidRPr="005C5E99">
        <w:rPr>
          <w:u w:val="single"/>
        </w:rPr>
        <w:t>английскому языку</w:t>
      </w:r>
      <w:r w:rsidRPr="005C5E99">
        <w:t xml:space="preserve"> (предмет) для _</w:t>
      </w:r>
      <w:r w:rsidRPr="005C5E99">
        <w:rPr>
          <w:u w:val="single"/>
        </w:rPr>
        <w:t>4_</w:t>
      </w:r>
      <w:r w:rsidRPr="005C5E99">
        <w:t>_ класса составлена на основе федерального государственного образовательного стандарта, примерной (авторской) программы основного общего образования    «Английский язык для общеобразовательных учреждений» серии  “</w:t>
      </w:r>
      <w:proofErr w:type="spellStart"/>
      <w:r w:rsidRPr="005C5E99">
        <w:t>RainbowEnglish</w:t>
      </w:r>
      <w:proofErr w:type="spellEnd"/>
      <w:r w:rsidRPr="005C5E99">
        <w:t xml:space="preserve">”. 2—4 классы О. В. Афанасьева, И. В. Михеева, Н. В. Языкова, Е. А. Колесникова,  М.: « Дрофа», 2012.   </w:t>
      </w:r>
    </w:p>
    <w:p w:rsidR="005C5E99" w:rsidRPr="005C5E99" w:rsidRDefault="005C5E99" w:rsidP="005C5E99">
      <w:pPr>
        <w:ind w:firstLine="567"/>
        <w:jc w:val="both"/>
      </w:pPr>
      <w:r w:rsidRPr="005C5E99">
        <w:t xml:space="preserve">                Рабочая программа ориентирована на использование учебника (</w:t>
      </w:r>
      <w:proofErr w:type="spellStart"/>
      <w:r w:rsidRPr="005C5E99">
        <w:t>учебн</w:t>
      </w:r>
      <w:proofErr w:type="gramStart"/>
      <w:r w:rsidRPr="005C5E99">
        <w:t>о</w:t>
      </w:r>
      <w:proofErr w:type="spellEnd"/>
      <w:r w:rsidRPr="005C5E99">
        <w:t>-</w:t>
      </w:r>
      <w:proofErr w:type="gramEnd"/>
      <w:r w:rsidRPr="005C5E99">
        <w:t xml:space="preserve"> методического комплекта ) .Афанасьева О.В., Михеева И.В. Учебник английского языка для 4 класса общеобразовательных учреждений в 2-ух частях «</w:t>
      </w:r>
      <w:proofErr w:type="spellStart"/>
      <w:r w:rsidRPr="005C5E99">
        <w:rPr>
          <w:lang w:val="en-US"/>
        </w:rPr>
        <w:t>RainbowEnglish</w:t>
      </w:r>
      <w:proofErr w:type="spellEnd"/>
      <w:r w:rsidRPr="005C5E99">
        <w:t>»,– Москва: Дрофа, 2012</w:t>
      </w:r>
    </w:p>
    <w:p w:rsidR="005C5E99" w:rsidRPr="005C5E99" w:rsidRDefault="005C5E99" w:rsidP="005C5E99">
      <w:pPr>
        <w:widowControl w:val="0"/>
        <w:jc w:val="both"/>
        <w:rPr>
          <w:b/>
        </w:rPr>
      </w:pPr>
      <w:r w:rsidRPr="005C5E99">
        <w:rPr>
          <w:b/>
        </w:rPr>
        <w:t>Цели и задачи обучения</w:t>
      </w:r>
    </w:p>
    <w:p w:rsidR="005C5E99" w:rsidRPr="005C5E99" w:rsidRDefault="005C5E99" w:rsidP="005C5E99">
      <w:pPr>
        <w:jc w:val="both"/>
      </w:pPr>
      <w:r w:rsidRPr="005C5E99">
        <w:t xml:space="preserve">     Интегративной целью обучения английскому языку в учебных комплексах серии “</w:t>
      </w:r>
      <w:proofErr w:type="spellStart"/>
      <w:r w:rsidRPr="005C5E99">
        <w:t>RainbowEnglish</w:t>
      </w:r>
      <w:proofErr w:type="spellEnd"/>
      <w:r w:rsidRPr="005C5E99">
        <w:t xml:space="preserve">” является </w:t>
      </w:r>
      <w:r w:rsidRPr="005C5E99">
        <w:rPr>
          <w:u w:val="single"/>
        </w:rPr>
        <w:t xml:space="preserve">формирование элементарной коммуникативной компетенции в совокупности пяти ее составляющих: речевой, языковой, </w:t>
      </w:r>
      <w:proofErr w:type="spellStart"/>
      <w:r w:rsidRPr="005C5E99">
        <w:rPr>
          <w:u w:val="single"/>
        </w:rPr>
        <w:t>социокультурной</w:t>
      </w:r>
      <w:proofErr w:type="spellEnd"/>
      <w:r w:rsidRPr="005C5E99">
        <w:rPr>
          <w:u w:val="single"/>
        </w:rPr>
        <w:t xml:space="preserve">, учебно-познавательной и компенсаторной  компетенций. </w:t>
      </w:r>
      <w:r w:rsidRPr="005C5E99">
        <w:t>Элементарная коммуникативная компетенция понимается как способность и готовность младшего школьника осуществлять межличностное и межкультурное общение с носителями изучаемого иностранного языка в соответствующих его жизненному опыту ситуациях. Элементарное общение на английском языке в начальной школе возможно при условии достижения учащимися достаточного уровня владения:</w:t>
      </w:r>
    </w:p>
    <w:p w:rsidR="005C5E99" w:rsidRPr="005C5E99" w:rsidRDefault="005C5E99" w:rsidP="005C5E99">
      <w:pPr>
        <w:jc w:val="both"/>
      </w:pPr>
      <w:r w:rsidRPr="005C5E99">
        <w:rPr>
          <w:u w:val="single"/>
        </w:rPr>
        <w:t>речевой компетенцией</w:t>
      </w:r>
      <w:r w:rsidRPr="005C5E99">
        <w:t xml:space="preserve"> — готовностью и способностью осуществлять элементарное межкультурное общение в четырех видах речевой деятельности (</w:t>
      </w:r>
      <w:proofErr w:type="spellStart"/>
      <w:r w:rsidRPr="005C5E99">
        <w:t>аудировании</w:t>
      </w:r>
      <w:proofErr w:type="spellEnd"/>
      <w:r w:rsidRPr="005C5E99">
        <w:t xml:space="preserve">, говорении, чтении и письме); </w:t>
      </w:r>
    </w:p>
    <w:p w:rsidR="005C5E99" w:rsidRPr="005C5E99" w:rsidRDefault="005C5E99" w:rsidP="005C5E99">
      <w:pPr>
        <w:jc w:val="both"/>
      </w:pPr>
      <w:r w:rsidRPr="005C5E99">
        <w:rPr>
          <w:u w:val="single"/>
        </w:rPr>
        <w:t>языковой компетенцией</w:t>
      </w:r>
      <w:r w:rsidRPr="005C5E99">
        <w:t xml:space="preserve"> — готовностью и способностью применять языковые знания (фонетические, орфографические, лексические, грамматические) и навыки оперирования ими для выражения коммуникативного намерения в соответствии с темами, сферами и ситуациями общения, представленными в Примерной программе по иностранному языку для начальной школы;</w:t>
      </w:r>
    </w:p>
    <w:p w:rsidR="005C5E99" w:rsidRPr="005C5E99" w:rsidRDefault="005C5E99" w:rsidP="005C5E99">
      <w:pPr>
        <w:jc w:val="both"/>
      </w:pPr>
      <w:proofErr w:type="spellStart"/>
      <w:r w:rsidRPr="005C5E99">
        <w:rPr>
          <w:u w:val="single"/>
        </w:rPr>
        <w:t>социокультурной</w:t>
      </w:r>
      <w:proofErr w:type="spellEnd"/>
      <w:r w:rsidRPr="005C5E99">
        <w:rPr>
          <w:u w:val="single"/>
        </w:rPr>
        <w:t xml:space="preserve"> компетенцией</w:t>
      </w:r>
      <w:r w:rsidRPr="005C5E99">
        <w:t xml:space="preserve"> — готовностью и способностью учащихся строить свое межкультурное общение на основе </w:t>
      </w:r>
      <w:proofErr w:type="gramStart"/>
      <w:r w:rsidRPr="005C5E99">
        <w:t>знаний культуры народа страны/стран изучаемого</w:t>
      </w:r>
      <w:proofErr w:type="gramEnd"/>
      <w:r w:rsidRPr="005C5E99">
        <w:t xml:space="preserve"> языка, его традиций, менталитета, обычаев в рамках тем, сфер и ситуаций общения, отвечающих опыту, интересам учащихся начальной школы;</w:t>
      </w:r>
    </w:p>
    <w:p w:rsidR="005C5E99" w:rsidRPr="005C5E99" w:rsidRDefault="005C5E99" w:rsidP="005C5E99">
      <w:pPr>
        <w:jc w:val="both"/>
      </w:pPr>
      <w:r w:rsidRPr="005C5E99">
        <w:rPr>
          <w:u w:val="single"/>
        </w:rPr>
        <w:t>компенсаторной компетенцией</w:t>
      </w:r>
      <w:r w:rsidRPr="005C5E99">
        <w:t xml:space="preserve"> — готовностью и способностью выходить из затруднительного положения в процессе межкультурного общения, связанного с дефицитом языковых средств;</w:t>
      </w:r>
    </w:p>
    <w:p w:rsidR="005C5E99" w:rsidRPr="005C5E99" w:rsidRDefault="005C5E99" w:rsidP="005C5E99">
      <w:pPr>
        <w:jc w:val="both"/>
      </w:pPr>
      <w:r w:rsidRPr="005C5E99">
        <w:rPr>
          <w:u w:val="single"/>
        </w:rPr>
        <w:t>учебно-познавательной компетенцией</w:t>
      </w:r>
      <w:r w:rsidRPr="005C5E99">
        <w:t xml:space="preserve"> — готовностью и способностью осуществлять самостоятельное изучение иностранных языков, в том числе с использованием современных информационных технологий, владением элементарными универсальными учебными умениями.</w:t>
      </w:r>
    </w:p>
    <w:p w:rsidR="005C5E99" w:rsidRPr="005C5E99" w:rsidRDefault="005C5E99" w:rsidP="005C5E99">
      <w:pPr>
        <w:jc w:val="both"/>
      </w:pPr>
      <w:r w:rsidRPr="005C5E99">
        <w:rPr>
          <w:i/>
        </w:rPr>
        <w:t>Коммуникативная цель</w:t>
      </w:r>
      <w:r w:rsidRPr="005C5E99">
        <w:t>. Коммуникативная цель является ведущей на уроках английского языка на основе учебно-методических комплексов серии “</w:t>
      </w:r>
      <w:proofErr w:type="spellStart"/>
      <w:r w:rsidRPr="005C5E99">
        <w:t>RainbowEnglish</w:t>
      </w:r>
      <w:proofErr w:type="spellEnd"/>
      <w:r w:rsidRPr="005C5E99">
        <w:t>”. Однако в процессе ее реализации осуществляется воспитание, общее и филологическое образование и личностное развитие школьников.</w:t>
      </w:r>
    </w:p>
    <w:p w:rsidR="005C5E99" w:rsidRPr="005C5E99" w:rsidRDefault="005C5E99" w:rsidP="005C5E99">
      <w:pPr>
        <w:jc w:val="both"/>
      </w:pPr>
      <w:r w:rsidRPr="005C5E99">
        <w:rPr>
          <w:i/>
        </w:rPr>
        <w:t>Воспитательная цель</w:t>
      </w:r>
      <w:r w:rsidRPr="005C5E99">
        <w:t xml:space="preserve">. В процессе </w:t>
      </w:r>
      <w:proofErr w:type="spellStart"/>
      <w:r w:rsidRPr="005C5E99">
        <w:t>соизучения</w:t>
      </w:r>
      <w:proofErr w:type="spellEnd"/>
      <w:r w:rsidRPr="005C5E99">
        <w:t xml:space="preserve"> языков и культур, общепринятых человеческих и базовых национальных ценностей, представленных в содержании учебников, осуществляется духовно-нравственное воспитание младших школьников, предусматривающее принятие ими моральных норм и нравственных установок. Благодаря совместной деятельности, межличностному общению формируется эмоционально-оценочное отношение к миру, развивается культура общения.</w:t>
      </w:r>
    </w:p>
    <w:p w:rsidR="005C5E99" w:rsidRPr="005C5E99" w:rsidRDefault="005C5E99" w:rsidP="005C5E99">
      <w:pPr>
        <w:jc w:val="both"/>
      </w:pPr>
      <w:r w:rsidRPr="005C5E99">
        <w:rPr>
          <w:i/>
        </w:rPr>
        <w:t>Образовательная цель</w:t>
      </w:r>
      <w:r w:rsidRPr="005C5E99">
        <w:t>. Использование иностранного языка как средства получения информации способствует расширению общего кругозора младших школьников, достижению образовательной цели. Наряду с общим образованием (приобретением знаний об окружающей их действительности посредством иностранного языка) младшие школьники расширяют свой филологический кругозор, знакомятся с новыми лингвистическими явлениями и понятиями.</w:t>
      </w:r>
    </w:p>
    <w:p w:rsidR="005C5E99" w:rsidRPr="005C5E99" w:rsidRDefault="005C5E99" w:rsidP="005C5E99">
      <w:pPr>
        <w:jc w:val="both"/>
      </w:pPr>
      <w:r w:rsidRPr="005C5E99">
        <w:rPr>
          <w:i/>
        </w:rPr>
        <w:t>Развивающая цель</w:t>
      </w:r>
      <w:r w:rsidRPr="005C5E99">
        <w:t>. Процесс изучения английского языка организован таким образом, что он способствует развитию интеллектуальных и познавательных способностей младших школьников, которые учатся воспринимать, запоминать, осмысливать новую информацию. В процессе участия в  смоделированных ситуациях общения, ролевых играх у младших школьников развиваются речевые способности, личностные качества, а также  творческое мышление и воображение.</w:t>
      </w:r>
    </w:p>
    <w:p w:rsidR="005C5E99" w:rsidRPr="005C5E99" w:rsidRDefault="005C5E99" w:rsidP="005C5E99">
      <w:pPr>
        <w:jc w:val="both"/>
      </w:pPr>
      <w:r w:rsidRPr="005C5E99">
        <w:t>Раздел 2. Общая характеристика учебного предмета (курса)</w:t>
      </w:r>
    </w:p>
    <w:p w:rsidR="005C5E99" w:rsidRPr="005C5E99" w:rsidRDefault="005C5E99" w:rsidP="005C5E99">
      <w:pPr>
        <w:autoSpaceDE w:val="0"/>
        <w:autoSpaceDN w:val="0"/>
        <w:adjustRightInd w:val="0"/>
        <w:jc w:val="both"/>
      </w:pPr>
      <w:r w:rsidRPr="005C5E99">
        <w:tab/>
        <w:t xml:space="preserve">Изучение иностранного языка в общеобразовательных учреждениях начинается со 2 класса. Учащиеся данного возраста характеризуются большой восприимчивостью к изучению языков, что </w:t>
      </w:r>
      <w:r w:rsidRPr="005C5E99">
        <w:lastRenderedPageBreak/>
        <w:t>позволяет им овладевать основами общения на новом для них языке с меньшими затратами времени и усилий по сравнению с учащимися других возрастных групп.</w:t>
      </w:r>
    </w:p>
    <w:p w:rsidR="005C5E99" w:rsidRPr="005C5E99" w:rsidRDefault="005C5E99" w:rsidP="005C5E99">
      <w:pPr>
        <w:jc w:val="both"/>
      </w:pPr>
      <w:r w:rsidRPr="005C5E99">
        <w:t xml:space="preserve">     Раннее начало обучения иностранному языку позволяет положительно использовать благоприятные возрастные особенности детей. В возрасте 7—9 лет у учащихся активно развивается словесно-логическое мышление, память, произвольное внимание, происходит формирование устойчивой системы учебно-познавательных и социальных мотивов, личностного смысла учения. Этот возрастной период характеризуется появлением достаточно  осознанной системы представлений о себе, об окружающем мире, о нравственно-этических нормах, на основе которых строятся взаимоотношения со сверстниками и взрослыми.</w:t>
      </w:r>
    </w:p>
    <w:p w:rsidR="005C5E99" w:rsidRPr="005C5E99" w:rsidRDefault="005C5E99" w:rsidP="005C5E99">
      <w:pPr>
        <w:jc w:val="both"/>
      </w:pPr>
      <w:r w:rsidRPr="005C5E99">
        <w:t xml:space="preserve">     Сама специфика предмета «Иностранный язык»: его </w:t>
      </w:r>
      <w:proofErr w:type="spellStart"/>
      <w:r w:rsidRPr="005C5E99">
        <w:t>деятельностный</w:t>
      </w:r>
      <w:proofErr w:type="spellEnd"/>
      <w:r w:rsidRPr="005C5E99">
        <w:t xml:space="preserve"> характер, коммуникативная направленность, тесная взаимосвязь со многими предметными областями — открывает огромные возможности для создания условий для нравственного и интеллектуального развития языковой личности младшего школьника, готового и способного к межкультурному общению на иностранном языке. Раннее изучение иностранного языка также способствует осознанию учащимися своей принадлежности как к определенному </w:t>
      </w:r>
      <w:proofErr w:type="spellStart"/>
      <w:r w:rsidRPr="005C5E99">
        <w:t>лингвоэтносу</w:t>
      </w:r>
      <w:proofErr w:type="spellEnd"/>
      <w:r w:rsidRPr="005C5E99">
        <w:t xml:space="preserve">, так и к международному сообществу. Школьники учатся общаться в условиях диалога и </w:t>
      </w:r>
      <w:proofErr w:type="spellStart"/>
      <w:r w:rsidRPr="005C5E99">
        <w:t>полилога</w:t>
      </w:r>
      <w:proofErr w:type="spellEnd"/>
      <w:r w:rsidRPr="005C5E99">
        <w:t xml:space="preserve"> культур, толерантно воспринимать проявления иной культуры. </w:t>
      </w:r>
    </w:p>
    <w:p w:rsidR="005C5E99" w:rsidRPr="005C5E99" w:rsidRDefault="005C5E99" w:rsidP="005C5E99">
      <w:pPr>
        <w:jc w:val="both"/>
        <w:rPr>
          <w:u w:val="single"/>
        </w:rPr>
      </w:pPr>
      <w:r w:rsidRPr="005C5E99">
        <w:t xml:space="preserve">    В то же время обучение английскому языку в начальной школе по УМК “</w:t>
      </w:r>
      <w:proofErr w:type="spellStart"/>
      <w:r w:rsidRPr="005C5E99">
        <w:rPr>
          <w:lang w:val="en-US"/>
        </w:rPr>
        <w:t>RainbowEnglish</w:t>
      </w:r>
      <w:proofErr w:type="spellEnd"/>
      <w:r w:rsidRPr="005C5E99">
        <w:t>” закладывает основу для последующего формирования универсальных учебных действий. Учащимися впервые осознаются суть, смысл и ценность учебной деятельности. Младшие школьники учатся овладевать знаниями, самостоятельно работать над языком, что является основой для последующего саморазвития и самосовершенствования и эффективности процесса школьного иноязычного образования.</w:t>
      </w:r>
    </w:p>
    <w:p w:rsidR="005C5E99" w:rsidRPr="005C5E99" w:rsidRDefault="005C5E99" w:rsidP="005C5E99">
      <w:pPr>
        <w:spacing w:line="240" w:lineRule="atLeast"/>
        <w:ind w:right="51"/>
        <w:jc w:val="both"/>
        <w:rPr>
          <w:b/>
        </w:rPr>
      </w:pPr>
      <w:r w:rsidRPr="005C5E99">
        <w:rPr>
          <w:b/>
        </w:rPr>
        <w:t>Формы организации образовательного процесса:</w:t>
      </w:r>
    </w:p>
    <w:p w:rsidR="005C5E99" w:rsidRPr="005C5E99" w:rsidRDefault="005C5E99" w:rsidP="005C5E99">
      <w:pPr>
        <w:spacing w:line="240" w:lineRule="atLeast"/>
        <w:ind w:right="51"/>
        <w:jc w:val="both"/>
      </w:pPr>
      <w:r w:rsidRPr="005C5E99">
        <w:t>комбинированный урок, повторительно-обобщающий урок, урок контроля и коррекции знаний, урок комплексного применения знаний.</w:t>
      </w:r>
    </w:p>
    <w:p w:rsidR="005C5E99" w:rsidRPr="005C5E99" w:rsidRDefault="005C5E99" w:rsidP="005C5E99">
      <w:pPr>
        <w:spacing w:line="240" w:lineRule="atLeast"/>
        <w:ind w:right="-799"/>
        <w:jc w:val="both"/>
        <w:rPr>
          <w:b/>
        </w:rPr>
      </w:pPr>
      <w:r w:rsidRPr="005C5E99">
        <w:rPr>
          <w:b/>
        </w:rPr>
        <w:t>Технологии обучения:</w:t>
      </w:r>
    </w:p>
    <w:p w:rsidR="005C5E99" w:rsidRPr="005C5E99" w:rsidRDefault="005C5E99" w:rsidP="005C5E99">
      <w:pPr>
        <w:spacing w:line="240" w:lineRule="atLeast"/>
        <w:ind w:right="-799"/>
        <w:jc w:val="both"/>
      </w:pPr>
      <w:r w:rsidRPr="005C5E99">
        <w:t xml:space="preserve">технологии, основанные на активизации и интенсификации деятельности </w:t>
      </w:r>
      <w:proofErr w:type="gramStart"/>
      <w:r w:rsidRPr="005C5E99">
        <w:t>обучающихся</w:t>
      </w:r>
      <w:proofErr w:type="gramEnd"/>
      <w:r w:rsidRPr="005C5E99">
        <w:t>:</w:t>
      </w:r>
    </w:p>
    <w:p w:rsidR="005C5E99" w:rsidRPr="005C5E99" w:rsidRDefault="005C5E99" w:rsidP="005C5E99">
      <w:pPr>
        <w:numPr>
          <w:ilvl w:val="0"/>
          <w:numId w:val="2"/>
        </w:numPr>
        <w:spacing w:line="240" w:lineRule="atLeast"/>
        <w:ind w:right="-799"/>
        <w:jc w:val="both"/>
      </w:pPr>
      <w:r w:rsidRPr="005C5E99">
        <w:t xml:space="preserve">игровые технологии, </w:t>
      </w:r>
    </w:p>
    <w:p w:rsidR="005C5E99" w:rsidRPr="005C5E99" w:rsidRDefault="005C5E99" w:rsidP="005C5E99">
      <w:pPr>
        <w:numPr>
          <w:ilvl w:val="0"/>
          <w:numId w:val="2"/>
        </w:numPr>
        <w:spacing w:line="240" w:lineRule="atLeast"/>
        <w:ind w:right="-799"/>
        <w:jc w:val="both"/>
      </w:pPr>
      <w:proofErr w:type="spellStart"/>
      <w:r w:rsidRPr="005C5E99">
        <w:t>мультимедийные</w:t>
      </w:r>
      <w:proofErr w:type="spellEnd"/>
      <w:r w:rsidRPr="005C5E99">
        <w:t xml:space="preserve"> технологии, </w:t>
      </w:r>
    </w:p>
    <w:p w:rsidR="005C5E99" w:rsidRPr="005C5E99" w:rsidRDefault="005C5E99" w:rsidP="005C5E99">
      <w:pPr>
        <w:numPr>
          <w:ilvl w:val="0"/>
          <w:numId w:val="2"/>
        </w:numPr>
        <w:spacing w:line="240" w:lineRule="atLeast"/>
        <w:ind w:right="-2"/>
        <w:jc w:val="both"/>
      </w:pPr>
      <w:proofErr w:type="spellStart"/>
      <w:r w:rsidRPr="005C5E99">
        <w:t>здоровьесберегающие</w:t>
      </w:r>
      <w:proofErr w:type="spellEnd"/>
      <w:r w:rsidRPr="005C5E99">
        <w:t xml:space="preserve"> технологии (динамические паузы, физкультминутки, чередование различных видов деятельности учащихся на уроке с целью снятия напряжения и усталости),</w:t>
      </w:r>
    </w:p>
    <w:p w:rsidR="005C5E99" w:rsidRPr="005C5E99" w:rsidRDefault="005C5E99" w:rsidP="005C5E99">
      <w:pPr>
        <w:numPr>
          <w:ilvl w:val="0"/>
          <w:numId w:val="2"/>
        </w:numPr>
        <w:spacing w:line="240" w:lineRule="atLeast"/>
        <w:ind w:right="-799"/>
        <w:jc w:val="both"/>
      </w:pPr>
      <w:r w:rsidRPr="005C5E99">
        <w:t xml:space="preserve">информационно-коммуникационные технологии, </w:t>
      </w:r>
    </w:p>
    <w:p w:rsidR="005C5E99" w:rsidRPr="005C5E99" w:rsidRDefault="005C5E99" w:rsidP="005C5E99">
      <w:pPr>
        <w:numPr>
          <w:ilvl w:val="0"/>
          <w:numId w:val="2"/>
        </w:numPr>
        <w:spacing w:line="240" w:lineRule="atLeast"/>
        <w:ind w:right="-799"/>
        <w:jc w:val="both"/>
      </w:pPr>
      <w:r w:rsidRPr="005C5E99">
        <w:t>работа в парах / группах,</w:t>
      </w:r>
    </w:p>
    <w:p w:rsidR="005C5E99" w:rsidRPr="005C5E99" w:rsidRDefault="005C5E99" w:rsidP="005C5E99">
      <w:pPr>
        <w:numPr>
          <w:ilvl w:val="0"/>
          <w:numId w:val="2"/>
        </w:numPr>
        <w:spacing w:line="240" w:lineRule="atLeast"/>
        <w:ind w:right="-799"/>
        <w:jc w:val="both"/>
      </w:pPr>
      <w:r w:rsidRPr="005C5E99">
        <w:t>технология личностно-ориентированного обучения,</w:t>
      </w:r>
    </w:p>
    <w:p w:rsidR="005C5E99" w:rsidRPr="005C5E99" w:rsidRDefault="005C5E99" w:rsidP="005C5E99">
      <w:pPr>
        <w:numPr>
          <w:ilvl w:val="0"/>
          <w:numId w:val="2"/>
        </w:numPr>
        <w:spacing w:line="240" w:lineRule="atLeast"/>
        <w:ind w:right="-799"/>
        <w:jc w:val="both"/>
      </w:pPr>
      <w:r w:rsidRPr="005C5E99">
        <w:t>проектная технология  (выполнение учащимися творческих проектов).</w:t>
      </w:r>
    </w:p>
    <w:p w:rsidR="005C5E99" w:rsidRPr="005C5E99" w:rsidRDefault="005C5E99" w:rsidP="005C5E99">
      <w:pPr>
        <w:jc w:val="both"/>
      </w:pPr>
    </w:p>
    <w:p w:rsidR="005C5E99" w:rsidRPr="005C5E99" w:rsidRDefault="005C5E99" w:rsidP="005C5E99">
      <w:pPr>
        <w:jc w:val="both"/>
      </w:pPr>
      <w:r w:rsidRPr="005C5E99">
        <w:t xml:space="preserve">Раздел 3. Место учебного </w:t>
      </w:r>
      <w:proofErr w:type="gramStart"/>
      <w:r w:rsidRPr="005C5E99">
        <w:t>предмете</w:t>
      </w:r>
      <w:proofErr w:type="gramEnd"/>
      <w:r w:rsidRPr="005C5E99">
        <w:t xml:space="preserve"> (курса) в учебном плане</w:t>
      </w:r>
    </w:p>
    <w:p w:rsidR="005C5E99" w:rsidRPr="005C5E99" w:rsidRDefault="005C5E99" w:rsidP="005C5E99">
      <w:pPr>
        <w:jc w:val="both"/>
      </w:pPr>
      <w:r w:rsidRPr="005C5E99">
        <w:t xml:space="preserve">В соответствии с федеральным базисным учебным планом для образовательных учреждений РФ на изучение </w:t>
      </w:r>
      <w:r w:rsidRPr="005C5E99">
        <w:rPr>
          <w:u w:val="single"/>
        </w:rPr>
        <w:t>английского языка</w:t>
      </w:r>
      <w:r w:rsidRPr="005C5E99">
        <w:t xml:space="preserve">  в _</w:t>
      </w:r>
      <w:r w:rsidRPr="005C5E99">
        <w:rPr>
          <w:u w:val="single"/>
        </w:rPr>
        <w:t>4</w:t>
      </w:r>
      <w:r w:rsidRPr="005C5E99">
        <w:t>_ классе отводится _</w:t>
      </w:r>
      <w:r w:rsidRPr="005C5E99">
        <w:rPr>
          <w:u w:val="single"/>
        </w:rPr>
        <w:t>68__</w:t>
      </w:r>
      <w:r w:rsidRPr="005C5E99">
        <w:t xml:space="preserve">часов. Рабочая программа предусматривает обучение </w:t>
      </w:r>
      <w:r w:rsidRPr="005C5E99">
        <w:rPr>
          <w:u w:val="single"/>
        </w:rPr>
        <w:t>английского языка</w:t>
      </w:r>
      <w:r w:rsidRPr="005C5E99">
        <w:t xml:space="preserve">  в объёме _</w:t>
      </w:r>
      <w:r w:rsidRPr="005C5E99">
        <w:rPr>
          <w:u w:val="single"/>
        </w:rPr>
        <w:t>2</w:t>
      </w:r>
      <w:r w:rsidRPr="005C5E99">
        <w:t xml:space="preserve">_ часов в неделю в течение 1 учебного года на </w:t>
      </w:r>
      <w:proofErr w:type="spellStart"/>
      <w:r w:rsidRPr="005C5E99">
        <w:rPr>
          <w:u w:val="single"/>
        </w:rPr>
        <w:t>____базовом</w:t>
      </w:r>
      <w:proofErr w:type="spellEnd"/>
      <w:r w:rsidRPr="005C5E99">
        <w:rPr>
          <w:u w:val="single"/>
        </w:rPr>
        <w:t xml:space="preserve"> ___  </w:t>
      </w:r>
      <w:r w:rsidRPr="005C5E99">
        <w:t xml:space="preserve"> уровне. </w:t>
      </w:r>
    </w:p>
    <w:p w:rsidR="005C5E99" w:rsidRPr="005C5E99" w:rsidRDefault="005C5E99" w:rsidP="005C5E99">
      <w:pPr>
        <w:jc w:val="both"/>
        <w:rPr>
          <w:u w:val="single"/>
        </w:rPr>
      </w:pPr>
      <w:r w:rsidRPr="005C5E99">
        <w:t>Программой предусмотрено проведение: 1) контрольных работ: ___</w:t>
      </w:r>
      <w:r w:rsidRPr="005C5E99">
        <w:rPr>
          <w:u w:val="single"/>
        </w:rPr>
        <w:t>_7</w:t>
      </w:r>
      <w:r w:rsidRPr="005C5E99">
        <w:t>____  2) проектных работ</w:t>
      </w:r>
      <w:r w:rsidRPr="005C5E99">
        <w:rPr>
          <w:u w:val="single"/>
        </w:rPr>
        <w:t>: 7</w:t>
      </w:r>
    </w:p>
    <w:p w:rsidR="005C5E99" w:rsidRPr="005C5E99" w:rsidRDefault="005C5E99" w:rsidP="005C5E99">
      <w:pPr>
        <w:jc w:val="both"/>
      </w:pPr>
    </w:p>
    <w:p w:rsidR="005C5E99" w:rsidRPr="005C5E99" w:rsidRDefault="005C5E99" w:rsidP="005C5E99">
      <w:pPr>
        <w:jc w:val="both"/>
      </w:pPr>
      <w:r w:rsidRPr="005C5E99">
        <w:t xml:space="preserve">Раздел 4. Личностные, </w:t>
      </w:r>
      <w:proofErr w:type="spellStart"/>
      <w:r w:rsidRPr="005C5E99">
        <w:t>метапредметные</w:t>
      </w:r>
      <w:proofErr w:type="spellEnd"/>
      <w:r w:rsidRPr="005C5E99">
        <w:t xml:space="preserve"> и предметные результаты освоения конкретного учебного предмета, курса </w:t>
      </w:r>
    </w:p>
    <w:p w:rsidR="005C5E99" w:rsidRPr="005C5E99" w:rsidRDefault="005C5E99" w:rsidP="005C5E99">
      <w:pPr>
        <w:jc w:val="both"/>
        <w:rPr>
          <w:b/>
        </w:rPr>
      </w:pPr>
      <w:r w:rsidRPr="005C5E99">
        <w:rPr>
          <w:b/>
        </w:rPr>
        <w:t>Личностные результаты</w:t>
      </w:r>
    </w:p>
    <w:p w:rsidR="005C5E99" w:rsidRPr="005C5E99" w:rsidRDefault="005C5E99" w:rsidP="005C5E99">
      <w:pPr>
        <w:ind w:firstLine="142"/>
        <w:jc w:val="both"/>
      </w:pPr>
      <w:r w:rsidRPr="005C5E99">
        <w:t>В результате изучения английского языка в начальной школе у учащихся будут сформированы первоначальные представления о роли и значимости английского языка в жизни современного человека и его важности для современного поликультурного мира. Школьники приобретают начальный опыт использования иностранного языка как средства межкультурного общения, как нового инструмента познания мира и культуры других народов, осознают личностный смысл овладения иностранным языком. Содержание учебно-методических комплексов “</w:t>
      </w:r>
      <w:proofErr w:type="spellStart"/>
      <w:r w:rsidRPr="005C5E99">
        <w:t>RainbowEnglish</w:t>
      </w:r>
      <w:proofErr w:type="spellEnd"/>
      <w:r w:rsidRPr="005C5E99">
        <w:t xml:space="preserve">” позволяет заложить основы коммуникативной культуры у младших школьников. Они учатся самостоятельно ставить и решать личностно-значимые коммуникативные задачи, при этом адекватно используя имеющиеся речевые и неречевые средства, соблюдая речевой этикет. Содержание </w:t>
      </w:r>
      <w:r w:rsidRPr="005C5E99">
        <w:lastRenderedPageBreak/>
        <w:t>обучения представлено в учебно-методических комплексах занимательно и наглядно, с учетом возрастных особенностей младших школьников. Работа по УМК данной серии будет способствовать дальнейшему формированию у учащихся интереса к английскому языку, к истории и культуре страны изучаемого языка. Это будет способствовать развитию познавательных мотивов, поможет усилить желание изучать иностранный язык в будущем.</w:t>
      </w:r>
    </w:p>
    <w:p w:rsidR="005C5E99" w:rsidRPr="005C5E99" w:rsidRDefault="005C5E99" w:rsidP="005C5E99">
      <w:pPr>
        <w:ind w:firstLine="142"/>
        <w:jc w:val="both"/>
        <w:rPr>
          <w:b/>
        </w:rPr>
      </w:pPr>
      <w:proofErr w:type="spellStart"/>
      <w:r w:rsidRPr="005C5E99">
        <w:rPr>
          <w:b/>
        </w:rPr>
        <w:t>Метапредметные</w:t>
      </w:r>
      <w:proofErr w:type="spellEnd"/>
      <w:r w:rsidRPr="005C5E99">
        <w:rPr>
          <w:b/>
        </w:rPr>
        <w:t xml:space="preserve"> результаты</w:t>
      </w:r>
    </w:p>
    <w:p w:rsidR="005C5E99" w:rsidRPr="005C5E99" w:rsidRDefault="005C5E99" w:rsidP="005C5E99">
      <w:pPr>
        <w:ind w:firstLine="142"/>
        <w:jc w:val="both"/>
      </w:pPr>
      <w:proofErr w:type="spellStart"/>
      <w:r w:rsidRPr="005C5E99">
        <w:t>Деятельностный</w:t>
      </w:r>
      <w:proofErr w:type="spellEnd"/>
      <w:r w:rsidRPr="005C5E99">
        <w:t xml:space="preserve"> характер освоения содержания учебно-методических комплексов серии “</w:t>
      </w:r>
      <w:proofErr w:type="spellStart"/>
      <w:r w:rsidRPr="005C5E99">
        <w:t>RainbowEnglish</w:t>
      </w:r>
      <w:proofErr w:type="spellEnd"/>
      <w:r w:rsidRPr="005C5E99">
        <w:t xml:space="preserve">” способствует достижению </w:t>
      </w:r>
      <w:proofErr w:type="spellStart"/>
      <w:r w:rsidRPr="005C5E99">
        <w:t>метапредметных</w:t>
      </w:r>
      <w:proofErr w:type="spellEnd"/>
      <w:r w:rsidRPr="005C5E99">
        <w:t xml:space="preserve"> результатов, то есть формированию универсальных учебных действий. Разделы учебников «Учимся самостоятельно» развивают умение учиться, приучают самостоятельно ставить учебные задачи, планировать свою деятельность, осуществлять рефлексию при сравнении планируемого и полученного результатов. Способы презентации нового языкового материала показывают учащимся, каким образом необходимо структурировать новые знания, анализировать объекты с целью выделения существенных признаков и синтезировать информацию, самостоятельно выстраивая целое на основе имеющихся компонентов. </w:t>
      </w:r>
      <w:proofErr w:type="gramStart"/>
      <w:r w:rsidRPr="005C5E99">
        <w:t>Однако наибольшее внимание в данных учебно-методических комплексах уделяется развитию коммуникативных универсальных учебных действий, а именно: формированию умения с достаточной полнотой и точностью выражать свои мысли в соответствии с задачами и условиями коммуникации, овладению монологической и диалогической формами речи, инициативному сотрудничеству речевых партнеров при сборе и обсуждении информации, управлению своим речевым поведением.</w:t>
      </w:r>
      <w:proofErr w:type="gramEnd"/>
    </w:p>
    <w:p w:rsidR="005C5E99" w:rsidRPr="005C5E99" w:rsidRDefault="005C5E99" w:rsidP="005C5E99">
      <w:pPr>
        <w:ind w:firstLine="709"/>
        <w:jc w:val="both"/>
        <w:outlineLvl w:val="0"/>
        <w:rPr>
          <w:b/>
          <w:i/>
        </w:rPr>
      </w:pPr>
      <w:r w:rsidRPr="005C5E99">
        <w:rPr>
          <w:b/>
          <w:i/>
        </w:rPr>
        <w:t>Предметные результаты</w:t>
      </w:r>
    </w:p>
    <w:p w:rsidR="005C5E99" w:rsidRPr="005C5E99" w:rsidRDefault="005C5E99" w:rsidP="005C5E99">
      <w:pPr>
        <w:jc w:val="both"/>
        <w:outlineLvl w:val="0"/>
        <w:rPr>
          <w:u w:val="single"/>
        </w:rPr>
      </w:pPr>
      <w:r w:rsidRPr="005C5E99">
        <w:rPr>
          <w:u w:val="single"/>
        </w:rPr>
        <w:t>В сфере коммуникативной компетенции:</w:t>
      </w:r>
    </w:p>
    <w:p w:rsidR="005C5E99" w:rsidRPr="005C5E99" w:rsidRDefault="005C5E99" w:rsidP="005C5E99">
      <w:pPr>
        <w:ind w:firstLine="709"/>
        <w:jc w:val="both"/>
        <w:outlineLvl w:val="0"/>
      </w:pPr>
      <w:r w:rsidRPr="005C5E99">
        <w:t xml:space="preserve"> языковые представления и навыки (фонетические, орфографические, лексические и грамматические); </w:t>
      </w:r>
    </w:p>
    <w:p w:rsidR="005C5E99" w:rsidRPr="005C5E99" w:rsidRDefault="005C5E99" w:rsidP="005C5E99">
      <w:pPr>
        <w:pStyle w:val="a3"/>
        <w:numPr>
          <w:ilvl w:val="0"/>
          <w:numId w:val="4"/>
        </w:numPr>
        <w:jc w:val="both"/>
        <w:outlineLvl w:val="0"/>
      </w:pPr>
      <w:proofErr w:type="gramStart"/>
      <w:r w:rsidRPr="005C5E99">
        <w:t>говорение (элементарный диалог этикетного характера, диалог в доступных ребёнку типичных ситуациях, диалог с вопросами</w:t>
      </w:r>
      <w:proofErr w:type="gramEnd"/>
    </w:p>
    <w:p w:rsidR="005C5E99" w:rsidRPr="005C5E99" w:rsidRDefault="005C5E99" w:rsidP="005C5E99">
      <w:pPr>
        <w:pStyle w:val="a3"/>
        <w:jc w:val="both"/>
        <w:outlineLvl w:val="0"/>
      </w:pPr>
      <w:r w:rsidRPr="005C5E99">
        <w:t xml:space="preserve">и побуждением к действию, монологические высказывания с описаниями себя, семьи и других людей, предметов, картинок и персонажей); </w:t>
      </w:r>
      <w:proofErr w:type="spellStart"/>
      <w:r w:rsidRPr="005C5E99">
        <w:t>аудирование</w:t>
      </w:r>
      <w:proofErr w:type="spellEnd"/>
      <w:r w:rsidRPr="005C5E99">
        <w:t xml:space="preserve"> (понимание на слух речи учителя и других учащихся, восприятие основного содержания несложных </w:t>
      </w:r>
      <w:proofErr w:type="spellStart"/>
      <w:r w:rsidRPr="005C5E99">
        <w:t>аудиотекстов</w:t>
      </w:r>
      <w:proofErr w:type="spellEnd"/>
      <w:r w:rsidRPr="005C5E99">
        <w:t xml:space="preserve"> и видеофрагментов на знакомом учащимся языковом материале);</w:t>
      </w:r>
    </w:p>
    <w:p w:rsidR="005C5E99" w:rsidRPr="005C5E99" w:rsidRDefault="005C5E99" w:rsidP="005C5E99">
      <w:pPr>
        <w:pStyle w:val="a3"/>
        <w:numPr>
          <w:ilvl w:val="0"/>
          <w:numId w:val="4"/>
        </w:numPr>
        <w:jc w:val="both"/>
        <w:outlineLvl w:val="0"/>
      </w:pPr>
      <w:proofErr w:type="gramStart"/>
      <w:r w:rsidRPr="005C5E99">
        <w:t>чтение (воспринимать с пониманием тексты ограниченного объёма, соответствующие изученному тематическому материалу</w:t>
      </w:r>
      <w:proofErr w:type="gramEnd"/>
    </w:p>
    <w:p w:rsidR="005C5E99" w:rsidRPr="005C5E99" w:rsidRDefault="005C5E99" w:rsidP="005C5E99">
      <w:pPr>
        <w:pStyle w:val="a3"/>
        <w:jc w:val="both"/>
        <w:outlineLvl w:val="0"/>
      </w:pPr>
      <w:r w:rsidRPr="005C5E99">
        <w:t xml:space="preserve">интересам учащихся с соблюдением правил чтения и осмысленного интонирования); </w:t>
      </w:r>
    </w:p>
    <w:p w:rsidR="005C5E99" w:rsidRPr="005C5E99" w:rsidRDefault="005C5E99" w:rsidP="005C5E99">
      <w:pPr>
        <w:pStyle w:val="a3"/>
        <w:numPr>
          <w:ilvl w:val="0"/>
          <w:numId w:val="4"/>
        </w:numPr>
        <w:jc w:val="both"/>
        <w:outlineLvl w:val="0"/>
      </w:pPr>
      <w:r w:rsidRPr="005C5E99">
        <w:t xml:space="preserve">письмо (техника написания букв и соблюдение орфографических правил, опора на образец, письменное заполнение пропусков и форм, подписи под предметами и явлениями, поздравительные открытки, личное письмо ограниченного объёма);   </w:t>
      </w:r>
    </w:p>
    <w:p w:rsidR="005C5E99" w:rsidRPr="005C5E99" w:rsidRDefault="005C5E99" w:rsidP="005C5E99">
      <w:pPr>
        <w:pStyle w:val="a3"/>
        <w:numPr>
          <w:ilvl w:val="0"/>
          <w:numId w:val="4"/>
        </w:numPr>
        <w:jc w:val="both"/>
        <w:outlineLvl w:val="0"/>
      </w:pPr>
      <w:proofErr w:type="spellStart"/>
      <w:r w:rsidRPr="005C5E99">
        <w:t>социокультурная</w:t>
      </w:r>
      <w:proofErr w:type="spellEnd"/>
      <w:r w:rsidRPr="005C5E99">
        <w:t xml:space="preserve"> осведомлённость (</w:t>
      </w:r>
      <w:proofErr w:type="spellStart"/>
      <w:r w:rsidRPr="005C5E99">
        <w:t>англоговорящие</w:t>
      </w:r>
      <w:proofErr w:type="spellEnd"/>
      <w:r w:rsidRPr="005C5E99">
        <w:t xml:space="preserve"> страны, литературные персонажи, сказки народов мира, детский фольклор, песни, нормы поведения, правила вежливости и речевой этикет). </w:t>
      </w:r>
    </w:p>
    <w:p w:rsidR="005C5E99" w:rsidRPr="005C5E99" w:rsidRDefault="005C5E99" w:rsidP="005C5E99">
      <w:pPr>
        <w:jc w:val="both"/>
        <w:rPr>
          <w:u w:val="single"/>
        </w:rPr>
      </w:pPr>
      <w:r w:rsidRPr="005C5E99">
        <w:rPr>
          <w:u w:val="single"/>
        </w:rPr>
        <w:t>В познавательной сфере:</w:t>
      </w:r>
    </w:p>
    <w:p w:rsidR="005C5E99" w:rsidRPr="005C5E99" w:rsidRDefault="005C5E99" w:rsidP="005C5E99">
      <w:pPr>
        <w:pStyle w:val="a3"/>
        <w:numPr>
          <w:ilvl w:val="0"/>
          <w:numId w:val="3"/>
        </w:numPr>
        <w:jc w:val="both"/>
      </w:pPr>
      <w:r w:rsidRPr="005C5E99">
        <w:t>умение действовать по образцу при выполнении упражнений и построении самостоятельных письменных и устных высказываний;</w:t>
      </w:r>
    </w:p>
    <w:p w:rsidR="005C5E99" w:rsidRPr="005C5E99" w:rsidRDefault="005C5E99" w:rsidP="005C5E99">
      <w:pPr>
        <w:pStyle w:val="a3"/>
        <w:numPr>
          <w:ilvl w:val="0"/>
          <w:numId w:val="3"/>
        </w:numPr>
        <w:jc w:val="both"/>
      </w:pPr>
      <w:r w:rsidRPr="005C5E99">
        <w:t>умение работать с текстом с опорой на приобретенные умения (например, прогнозировать содержание текста по заголовку, составлять план текста, выделять основную информацию).</w:t>
      </w:r>
    </w:p>
    <w:p w:rsidR="005C5E99" w:rsidRPr="005C5E99" w:rsidRDefault="005C5E99" w:rsidP="005C5E99">
      <w:pPr>
        <w:jc w:val="both"/>
        <w:rPr>
          <w:u w:val="single"/>
        </w:rPr>
      </w:pPr>
      <w:r w:rsidRPr="005C5E99">
        <w:rPr>
          <w:u w:val="single"/>
        </w:rPr>
        <w:t>В ценностно-ориентационной сфере:</w:t>
      </w:r>
    </w:p>
    <w:p w:rsidR="005C5E99" w:rsidRPr="005C5E99" w:rsidRDefault="005C5E99" w:rsidP="005C5E99">
      <w:pPr>
        <w:pStyle w:val="a3"/>
        <w:numPr>
          <w:ilvl w:val="0"/>
          <w:numId w:val="5"/>
        </w:numPr>
        <w:jc w:val="both"/>
      </w:pPr>
      <w:r w:rsidRPr="005C5E99">
        <w:t>представление о языке как средстве выражения чувств, эмоций, суждений, основе культуры мышления;</w:t>
      </w:r>
    </w:p>
    <w:p w:rsidR="005C5E99" w:rsidRPr="005C5E99" w:rsidRDefault="005C5E99" w:rsidP="005C5E99">
      <w:pPr>
        <w:pStyle w:val="a3"/>
        <w:numPr>
          <w:ilvl w:val="0"/>
          <w:numId w:val="5"/>
        </w:numPr>
        <w:jc w:val="both"/>
      </w:pPr>
      <w:r w:rsidRPr="005C5E99">
        <w:t>приобщение к национальным ценностям, ценностям мировой культуры, ценностям других народов.</w:t>
      </w:r>
    </w:p>
    <w:p w:rsidR="005C5E99" w:rsidRPr="005C5E99" w:rsidRDefault="005C5E99" w:rsidP="005C5E99">
      <w:pPr>
        <w:jc w:val="both"/>
        <w:rPr>
          <w:u w:val="single"/>
        </w:rPr>
      </w:pPr>
      <w:r w:rsidRPr="005C5E99">
        <w:rPr>
          <w:u w:val="single"/>
        </w:rPr>
        <w:t>В эстетической сфере:</w:t>
      </w:r>
    </w:p>
    <w:p w:rsidR="005C5E99" w:rsidRPr="005C5E99" w:rsidRDefault="005C5E99" w:rsidP="005C5E99">
      <w:pPr>
        <w:pStyle w:val="a3"/>
        <w:numPr>
          <w:ilvl w:val="0"/>
          <w:numId w:val="6"/>
        </w:numPr>
        <w:jc w:val="both"/>
      </w:pPr>
      <w:r w:rsidRPr="005C5E99">
        <w:t>овладение элементарными средствами выражения чувств, эмоций и отношений на иностранном языке;</w:t>
      </w:r>
    </w:p>
    <w:p w:rsidR="005C5E99" w:rsidRPr="005C5E99" w:rsidRDefault="005C5E99" w:rsidP="005C5E99">
      <w:pPr>
        <w:pStyle w:val="a3"/>
        <w:numPr>
          <w:ilvl w:val="0"/>
          <w:numId w:val="6"/>
        </w:numPr>
        <w:jc w:val="both"/>
      </w:pPr>
      <w:r w:rsidRPr="005C5E99">
        <w:t>развитие чувства прекрасного, ощущения красоты в процессе знакомства с плодами культуры родной страны и страны изучаемого языка.</w:t>
      </w:r>
    </w:p>
    <w:p w:rsidR="005C5E99" w:rsidRPr="005C5E99" w:rsidRDefault="005C5E99" w:rsidP="005C5E99">
      <w:pPr>
        <w:jc w:val="both"/>
        <w:rPr>
          <w:u w:val="single"/>
        </w:rPr>
      </w:pPr>
      <w:r w:rsidRPr="005C5E99">
        <w:rPr>
          <w:u w:val="single"/>
        </w:rPr>
        <w:t>В трудовой сфере:</w:t>
      </w:r>
    </w:p>
    <w:p w:rsidR="005C5E99" w:rsidRPr="005C5E99" w:rsidRDefault="005C5E99" w:rsidP="005C5E99">
      <w:pPr>
        <w:pStyle w:val="a3"/>
        <w:numPr>
          <w:ilvl w:val="0"/>
          <w:numId w:val="7"/>
        </w:numPr>
        <w:jc w:val="both"/>
      </w:pPr>
      <w:r w:rsidRPr="005C5E99">
        <w:t>умение ставить цели и планировать свой учебный труд.</w:t>
      </w:r>
    </w:p>
    <w:p w:rsidR="005C5E99" w:rsidRPr="005C5E99" w:rsidRDefault="005C5E99" w:rsidP="005C5E99">
      <w:pPr>
        <w:jc w:val="both"/>
      </w:pPr>
      <w:r w:rsidRPr="005C5E99">
        <w:lastRenderedPageBreak/>
        <w:t xml:space="preserve">       Представляя в обобщенном виде планируемые результаты обучения английскому языку по учебно-методическим комплексам серии  “</w:t>
      </w:r>
      <w:proofErr w:type="spellStart"/>
      <w:r w:rsidRPr="005C5E99">
        <w:t>RainbowEnglish</w:t>
      </w:r>
      <w:proofErr w:type="spellEnd"/>
      <w:r w:rsidRPr="005C5E99">
        <w:t xml:space="preserve">” для начальной школы, отметим, что согласно требованиям Примерной программы по иностранному языку для начального общего образования у </w:t>
      </w:r>
      <w:proofErr w:type="gramStart"/>
      <w:r w:rsidRPr="005C5E99">
        <w:t>обучающихся</w:t>
      </w:r>
      <w:proofErr w:type="gramEnd"/>
      <w:r w:rsidRPr="005C5E99">
        <w:t>:</w:t>
      </w:r>
    </w:p>
    <w:p w:rsidR="005C5E99" w:rsidRPr="005C5E99" w:rsidRDefault="005C5E99" w:rsidP="005C5E99">
      <w:pPr>
        <w:pStyle w:val="a3"/>
        <w:numPr>
          <w:ilvl w:val="0"/>
          <w:numId w:val="8"/>
        </w:numPr>
        <w:jc w:val="both"/>
      </w:pPr>
      <w:r w:rsidRPr="005C5E99">
        <w:t>сформируется элементарная иноязычная коммуникативная компетенция и общее представление о строе изучаемого языка и его некоторых отличиях от родного языка;</w:t>
      </w:r>
    </w:p>
    <w:p w:rsidR="005C5E99" w:rsidRPr="005C5E99" w:rsidRDefault="005C5E99" w:rsidP="005C5E99">
      <w:pPr>
        <w:pStyle w:val="a3"/>
        <w:numPr>
          <w:ilvl w:val="0"/>
          <w:numId w:val="8"/>
        </w:numPr>
        <w:jc w:val="both"/>
      </w:pPr>
      <w:r w:rsidRPr="005C5E99">
        <w:t>расширится лингвистический кругозор;</w:t>
      </w:r>
    </w:p>
    <w:p w:rsidR="005C5E99" w:rsidRPr="005C5E99" w:rsidRDefault="005C5E99" w:rsidP="005C5E99">
      <w:pPr>
        <w:pStyle w:val="a3"/>
        <w:numPr>
          <w:ilvl w:val="0"/>
          <w:numId w:val="8"/>
        </w:numPr>
        <w:jc w:val="both"/>
      </w:pPr>
      <w:r w:rsidRPr="005C5E99">
        <w:t>будут заложены основы коммуникативной культуры;</w:t>
      </w:r>
    </w:p>
    <w:p w:rsidR="005C5E99" w:rsidRPr="005C5E99" w:rsidRDefault="005C5E99" w:rsidP="005C5E99">
      <w:pPr>
        <w:pStyle w:val="a3"/>
        <w:numPr>
          <w:ilvl w:val="0"/>
          <w:numId w:val="8"/>
        </w:numPr>
        <w:jc w:val="both"/>
      </w:pPr>
      <w:r w:rsidRPr="005C5E99">
        <w:t>сформируются положительная мотивация и устойчивый учебно-познавательный интерес к предмету «Иностранный язык»;</w:t>
      </w:r>
    </w:p>
    <w:p w:rsidR="005C5E99" w:rsidRPr="005C5E99" w:rsidRDefault="005C5E99" w:rsidP="005C5E99">
      <w:pPr>
        <w:pStyle w:val="a3"/>
        <w:numPr>
          <w:ilvl w:val="0"/>
          <w:numId w:val="8"/>
        </w:numPr>
        <w:jc w:val="both"/>
      </w:pPr>
      <w:r w:rsidRPr="005C5E99">
        <w:t>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следующей ступени образования.</w:t>
      </w:r>
    </w:p>
    <w:p w:rsidR="005C5E99" w:rsidRPr="005C5E99" w:rsidRDefault="005C5E99" w:rsidP="005C5E99">
      <w:pPr>
        <w:tabs>
          <w:tab w:val="left" w:pos="180"/>
        </w:tabs>
        <w:ind w:right="-5"/>
        <w:jc w:val="both"/>
        <w:rPr>
          <w:bCs/>
        </w:rPr>
      </w:pPr>
    </w:p>
    <w:p w:rsidR="005C5E99" w:rsidRPr="005C5E99" w:rsidRDefault="005C5E99" w:rsidP="005C5E99">
      <w:pPr>
        <w:jc w:val="both"/>
      </w:pPr>
      <w:r w:rsidRPr="005C5E99">
        <w:t>Раздел 5. Содержание учебного предмета, курса</w:t>
      </w:r>
    </w:p>
    <w:p w:rsidR="005C5E99" w:rsidRPr="005C5E99" w:rsidRDefault="005C5E99" w:rsidP="005C5E99">
      <w:pPr>
        <w:tabs>
          <w:tab w:val="left" w:pos="180"/>
        </w:tabs>
        <w:ind w:right="-5"/>
        <w:jc w:val="both"/>
        <w:rPr>
          <w:bCs/>
        </w:rPr>
      </w:pPr>
    </w:p>
    <w:tbl>
      <w:tblPr>
        <w:tblpPr w:leftFromText="180" w:rightFromText="180" w:vertAnchor="text" w:horzAnchor="page" w:tblpX="2533" w:tblpY="32"/>
        <w:tblW w:w="9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52"/>
        <w:gridCol w:w="5573"/>
        <w:gridCol w:w="2582"/>
      </w:tblGrid>
      <w:tr w:rsidR="005C5E99" w:rsidRPr="005C5E99" w:rsidTr="005C5E99">
        <w:trPr>
          <w:trHeight w:val="236"/>
        </w:trPr>
        <w:tc>
          <w:tcPr>
            <w:tcW w:w="952" w:type="dxa"/>
          </w:tcPr>
          <w:p w:rsidR="005C5E99" w:rsidRPr="005C5E99" w:rsidRDefault="005C5E99" w:rsidP="005C5E99">
            <w:pPr>
              <w:ind w:firstLine="34"/>
              <w:jc w:val="both"/>
              <w:rPr>
                <w:b/>
              </w:rPr>
            </w:pPr>
            <w:r w:rsidRPr="005C5E99">
              <w:rPr>
                <w:b/>
              </w:rPr>
              <w:t xml:space="preserve">№ </w:t>
            </w:r>
            <w:proofErr w:type="spellStart"/>
            <w:proofErr w:type="gramStart"/>
            <w:r w:rsidRPr="005C5E99">
              <w:rPr>
                <w:b/>
              </w:rPr>
              <w:t>п</w:t>
            </w:r>
            <w:proofErr w:type="spellEnd"/>
            <w:proofErr w:type="gramEnd"/>
            <w:r w:rsidRPr="005C5E99">
              <w:rPr>
                <w:b/>
                <w:lang w:val="en-US"/>
              </w:rPr>
              <w:t>/</w:t>
            </w:r>
            <w:proofErr w:type="spellStart"/>
            <w:r w:rsidRPr="005C5E99">
              <w:rPr>
                <w:b/>
              </w:rPr>
              <w:t>п</w:t>
            </w:r>
            <w:proofErr w:type="spellEnd"/>
          </w:p>
        </w:tc>
        <w:tc>
          <w:tcPr>
            <w:tcW w:w="5573" w:type="dxa"/>
          </w:tcPr>
          <w:p w:rsidR="005C5E99" w:rsidRPr="005C5E99" w:rsidRDefault="005C5E99" w:rsidP="005C5E99">
            <w:pPr>
              <w:jc w:val="both"/>
              <w:rPr>
                <w:b/>
              </w:rPr>
            </w:pPr>
            <w:r w:rsidRPr="005C5E99">
              <w:rPr>
                <w:b/>
              </w:rPr>
              <w:t xml:space="preserve">        Наименование разделов </w:t>
            </w:r>
          </w:p>
        </w:tc>
        <w:tc>
          <w:tcPr>
            <w:tcW w:w="2582" w:type="dxa"/>
          </w:tcPr>
          <w:p w:rsidR="005C5E99" w:rsidRPr="005C5E99" w:rsidRDefault="005C5E99" w:rsidP="005C5E99">
            <w:pPr>
              <w:jc w:val="both"/>
              <w:rPr>
                <w:b/>
              </w:rPr>
            </w:pPr>
            <w:r w:rsidRPr="005C5E99">
              <w:rPr>
                <w:b/>
              </w:rPr>
              <w:t xml:space="preserve">     Всего часов</w:t>
            </w:r>
          </w:p>
        </w:tc>
      </w:tr>
      <w:tr w:rsidR="005C5E99" w:rsidRPr="005C5E99" w:rsidTr="005C5E99">
        <w:trPr>
          <w:trHeight w:val="236"/>
        </w:trPr>
        <w:tc>
          <w:tcPr>
            <w:tcW w:w="952" w:type="dxa"/>
          </w:tcPr>
          <w:p w:rsidR="005C5E99" w:rsidRPr="005C5E99" w:rsidRDefault="005C5E99" w:rsidP="005C5E99">
            <w:pPr>
              <w:pStyle w:val="a3"/>
              <w:numPr>
                <w:ilvl w:val="0"/>
                <w:numId w:val="1"/>
              </w:numPr>
              <w:jc w:val="both"/>
            </w:pPr>
          </w:p>
        </w:tc>
        <w:tc>
          <w:tcPr>
            <w:tcW w:w="5573" w:type="dxa"/>
          </w:tcPr>
          <w:p w:rsidR="005C5E99" w:rsidRPr="005C5E99" w:rsidRDefault="005C5E99" w:rsidP="005C5E99">
            <w:pPr>
              <w:jc w:val="both"/>
            </w:pPr>
            <w:r w:rsidRPr="005C5E99">
              <w:t xml:space="preserve">Джон </w:t>
            </w:r>
            <w:proofErr w:type="spellStart"/>
            <w:r w:rsidRPr="005C5E99">
              <w:t>Баркер</w:t>
            </w:r>
            <w:proofErr w:type="spellEnd"/>
            <w:r w:rsidRPr="005C5E99">
              <w:t xml:space="preserve"> и его семья.</w:t>
            </w:r>
          </w:p>
        </w:tc>
        <w:tc>
          <w:tcPr>
            <w:tcW w:w="2582" w:type="dxa"/>
          </w:tcPr>
          <w:p w:rsidR="005C5E99" w:rsidRPr="005C5E99" w:rsidRDefault="005C5E99" w:rsidP="005C5E99">
            <w:pPr>
              <w:jc w:val="both"/>
            </w:pPr>
            <w:r w:rsidRPr="005C5E99">
              <w:t>9</w:t>
            </w:r>
          </w:p>
        </w:tc>
      </w:tr>
      <w:tr w:rsidR="005C5E99" w:rsidRPr="005C5E99" w:rsidTr="005C5E99">
        <w:trPr>
          <w:trHeight w:val="236"/>
        </w:trPr>
        <w:tc>
          <w:tcPr>
            <w:tcW w:w="952" w:type="dxa"/>
          </w:tcPr>
          <w:p w:rsidR="005C5E99" w:rsidRPr="005C5E99" w:rsidRDefault="005C5E99" w:rsidP="005C5E99">
            <w:pPr>
              <w:pStyle w:val="a3"/>
              <w:numPr>
                <w:ilvl w:val="0"/>
                <w:numId w:val="1"/>
              </w:numPr>
              <w:jc w:val="both"/>
            </w:pPr>
          </w:p>
        </w:tc>
        <w:tc>
          <w:tcPr>
            <w:tcW w:w="5573" w:type="dxa"/>
          </w:tcPr>
          <w:p w:rsidR="005C5E99" w:rsidRPr="005C5E99" w:rsidRDefault="005C5E99" w:rsidP="005C5E99">
            <w:pPr>
              <w:jc w:val="both"/>
            </w:pPr>
            <w:r w:rsidRPr="005C5E99">
              <w:t>Мой день.</w:t>
            </w:r>
          </w:p>
        </w:tc>
        <w:tc>
          <w:tcPr>
            <w:tcW w:w="2582" w:type="dxa"/>
          </w:tcPr>
          <w:p w:rsidR="005C5E99" w:rsidRPr="005C5E99" w:rsidRDefault="005C5E99" w:rsidP="005C5E99">
            <w:pPr>
              <w:jc w:val="both"/>
            </w:pPr>
            <w:r w:rsidRPr="005C5E99">
              <w:t>9</w:t>
            </w:r>
          </w:p>
        </w:tc>
      </w:tr>
      <w:tr w:rsidR="005C5E99" w:rsidRPr="005C5E99" w:rsidTr="005C5E99">
        <w:trPr>
          <w:trHeight w:val="236"/>
        </w:trPr>
        <w:tc>
          <w:tcPr>
            <w:tcW w:w="952" w:type="dxa"/>
          </w:tcPr>
          <w:p w:rsidR="005C5E99" w:rsidRPr="005C5E99" w:rsidRDefault="005C5E99" w:rsidP="005C5E99">
            <w:pPr>
              <w:pStyle w:val="a3"/>
              <w:numPr>
                <w:ilvl w:val="0"/>
                <w:numId w:val="1"/>
              </w:numPr>
              <w:jc w:val="both"/>
            </w:pPr>
          </w:p>
        </w:tc>
        <w:tc>
          <w:tcPr>
            <w:tcW w:w="5573" w:type="dxa"/>
          </w:tcPr>
          <w:p w:rsidR="005C5E99" w:rsidRPr="005C5E99" w:rsidRDefault="005C5E99" w:rsidP="005C5E99">
            <w:pPr>
              <w:jc w:val="both"/>
            </w:pPr>
            <w:r w:rsidRPr="005C5E99">
              <w:t>Мой дом.</w:t>
            </w:r>
          </w:p>
        </w:tc>
        <w:tc>
          <w:tcPr>
            <w:tcW w:w="2582" w:type="dxa"/>
          </w:tcPr>
          <w:p w:rsidR="005C5E99" w:rsidRPr="005C5E99" w:rsidRDefault="005C5E99" w:rsidP="005C5E99">
            <w:pPr>
              <w:jc w:val="both"/>
            </w:pPr>
            <w:r w:rsidRPr="005C5E99">
              <w:t>9</w:t>
            </w:r>
          </w:p>
        </w:tc>
      </w:tr>
      <w:tr w:rsidR="005C5E99" w:rsidRPr="005C5E99" w:rsidTr="005C5E99">
        <w:trPr>
          <w:trHeight w:val="236"/>
        </w:trPr>
        <w:tc>
          <w:tcPr>
            <w:tcW w:w="952" w:type="dxa"/>
          </w:tcPr>
          <w:p w:rsidR="005C5E99" w:rsidRPr="005C5E99" w:rsidRDefault="005C5E99" w:rsidP="005C5E99">
            <w:pPr>
              <w:pStyle w:val="a3"/>
              <w:numPr>
                <w:ilvl w:val="0"/>
                <w:numId w:val="1"/>
              </w:numPr>
              <w:jc w:val="both"/>
            </w:pPr>
          </w:p>
        </w:tc>
        <w:tc>
          <w:tcPr>
            <w:tcW w:w="5573" w:type="dxa"/>
          </w:tcPr>
          <w:p w:rsidR="005C5E99" w:rsidRPr="005C5E99" w:rsidRDefault="005C5E99" w:rsidP="005C5E99">
            <w:pPr>
              <w:jc w:val="both"/>
            </w:pPr>
            <w:r w:rsidRPr="005C5E99">
              <w:t>Моя школа.</w:t>
            </w:r>
          </w:p>
        </w:tc>
        <w:tc>
          <w:tcPr>
            <w:tcW w:w="2582" w:type="dxa"/>
          </w:tcPr>
          <w:p w:rsidR="005C5E99" w:rsidRPr="005C5E99" w:rsidRDefault="005C5E99" w:rsidP="005C5E99">
            <w:pPr>
              <w:jc w:val="both"/>
            </w:pPr>
            <w:r w:rsidRPr="005C5E99">
              <w:t>9</w:t>
            </w:r>
          </w:p>
        </w:tc>
      </w:tr>
      <w:tr w:rsidR="005C5E99" w:rsidRPr="005C5E99" w:rsidTr="005C5E99">
        <w:trPr>
          <w:trHeight w:val="236"/>
        </w:trPr>
        <w:tc>
          <w:tcPr>
            <w:tcW w:w="952" w:type="dxa"/>
          </w:tcPr>
          <w:p w:rsidR="005C5E99" w:rsidRPr="005C5E99" w:rsidRDefault="005C5E99" w:rsidP="005C5E99">
            <w:pPr>
              <w:pStyle w:val="a3"/>
              <w:numPr>
                <w:ilvl w:val="0"/>
                <w:numId w:val="1"/>
              </w:numPr>
              <w:jc w:val="both"/>
            </w:pPr>
          </w:p>
        </w:tc>
        <w:tc>
          <w:tcPr>
            <w:tcW w:w="5573" w:type="dxa"/>
          </w:tcPr>
          <w:p w:rsidR="005C5E99" w:rsidRPr="005C5E99" w:rsidRDefault="005C5E99" w:rsidP="005C5E99">
            <w:pPr>
              <w:jc w:val="both"/>
            </w:pPr>
            <w:r w:rsidRPr="005C5E99">
              <w:t>Еда и напитки</w:t>
            </w:r>
          </w:p>
        </w:tc>
        <w:tc>
          <w:tcPr>
            <w:tcW w:w="2582" w:type="dxa"/>
          </w:tcPr>
          <w:p w:rsidR="005C5E99" w:rsidRPr="005C5E99" w:rsidRDefault="005C5E99" w:rsidP="005C5E99">
            <w:pPr>
              <w:jc w:val="both"/>
            </w:pPr>
            <w:r w:rsidRPr="005C5E99">
              <w:t>9</w:t>
            </w:r>
          </w:p>
        </w:tc>
      </w:tr>
      <w:tr w:rsidR="005C5E99" w:rsidRPr="005C5E99" w:rsidTr="005C5E99">
        <w:trPr>
          <w:trHeight w:val="236"/>
        </w:trPr>
        <w:tc>
          <w:tcPr>
            <w:tcW w:w="952" w:type="dxa"/>
          </w:tcPr>
          <w:p w:rsidR="005C5E99" w:rsidRPr="005C5E99" w:rsidRDefault="005C5E99" w:rsidP="005C5E99">
            <w:pPr>
              <w:pStyle w:val="a3"/>
              <w:numPr>
                <w:ilvl w:val="0"/>
                <w:numId w:val="1"/>
              </w:numPr>
              <w:jc w:val="both"/>
            </w:pPr>
          </w:p>
        </w:tc>
        <w:tc>
          <w:tcPr>
            <w:tcW w:w="5573" w:type="dxa"/>
          </w:tcPr>
          <w:p w:rsidR="005C5E99" w:rsidRPr="005C5E99" w:rsidRDefault="005C5E99" w:rsidP="005C5E99">
            <w:pPr>
              <w:jc w:val="both"/>
            </w:pPr>
            <w:r w:rsidRPr="005C5E99">
              <w:t>Поговорим о погоде.</w:t>
            </w:r>
          </w:p>
        </w:tc>
        <w:tc>
          <w:tcPr>
            <w:tcW w:w="2582" w:type="dxa"/>
          </w:tcPr>
          <w:p w:rsidR="005C5E99" w:rsidRPr="005C5E99" w:rsidRDefault="005C5E99" w:rsidP="005C5E99">
            <w:pPr>
              <w:jc w:val="both"/>
            </w:pPr>
            <w:r w:rsidRPr="005C5E99">
              <w:t>9</w:t>
            </w:r>
          </w:p>
        </w:tc>
      </w:tr>
      <w:tr w:rsidR="005C5E99" w:rsidRPr="005C5E99" w:rsidTr="005C5E99">
        <w:trPr>
          <w:trHeight w:val="274"/>
        </w:trPr>
        <w:tc>
          <w:tcPr>
            <w:tcW w:w="952" w:type="dxa"/>
          </w:tcPr>
          <w:p w:rsidR="005C5E99" w:rsidRPr="005C5E99" w:rsidRDefault="005C5E99" w:rsidP="005C5E99">
            <w:pPr>
              <w:pStyle w:val="a3"/>
              <w:numPr>
                <w:ilvl w:val="0"/>
                <w:numId w:val="1"/>
              </w:numPr>
              <w:jc w:val="both"/>
            </w:pPr>
          </w:p>
        </w:tc>
        <w:tc>
          <w:tcPr>
            <w:tcW w:w="5573" w:type="dxa"/>
          </w:tcPr>
          <w:p w:rsidR="005C5E99" w:rsidRPr="005C5E99" w:rsidRDefault="005C5E99" w:rsidP="005C5E99">
            <w:pPr>
              <w:jc w:val="both"/>
            </w:pPr>
            <w:r w:rsidRPr="005C5E99">
              <w:t>Мои выходные.</w:t>
            </w:r>
          </w:p>
        </w:tc>
        <w:tc>
          <w:tcPr>
            <w:tcW w:w="2582" w:type="dxa"/>
          </w:tcPr>
          <w:p w:rsidR="005C5E99" w:rsidRPr="005C5E99" w:rsidRDefault="005C5E99" w:rsidP="005C5E99">
            <w:pPr>
              <w:jc w:val="both"/>
            </w:pPr>
            <w:r w:rsidRPr="005C5E99">
              <w:t>9</w:t>
            </w:r>
          </w:p>
        </w:tc>
      </w:tr>
      <w:tr w:rsidR="005C5E99" w:rsidRPr="005C5E99" w:rsidTr="005C5E99">
        <w:trPr>
          <w:trHeight w:val="236"/>
        </w:trPr>
        <w:tc>
          <w:tcPr>
            <w:tcW w:w="952" w:type="dxa"/>
          </w:tcPr>
          <w:p w:rsidR="005C5E99" w:rsidRPr="005C5E99" w:rsidRDefault="005C5E99" w:rsidP="005C5E99">
            <w:pPr>
              <w:pStyle w:val="a3"/>
              <w:numPr>
                <w:ilvl w:val="0"/>
                <w:numId w:val="1"/>
              </w:numPr>
              <w:jc w:val="both"/>
            </w:pPr>
          </w:p>
        </w:tc>
        <w:tc>
          <w:tcPr>
            <w:tcW w:w="5573" w:type="dxa"/>
          </w:tcPr>
          <w:p w:rsidR="005C5E99" w:rsidRPr="005C5E99" w:rsidRDefault="005C5E99" w:rsidP="005C5E99">
            <w:pPr>
              <w:spacing w:line="220" w:lineRule="exact"/>
              <w:jc w:val="both"/>
            </w:pPr>
            <w:r w:rsidRPr="005C5E99">
              <w:t>Фестиваль «</w:t>
            </w:r>
            <w:proofErr w:type="gramStart"/>
            <w:r w:rsidRPr="005C5E99">
              <w:t>Мое</w:t>
            </w:r>
            <w:proofErr w:type="gramEnd"/>
            <w:r w:rsidRPr="005C5E99">
              <w:t xml:space="preserve"> </w:t>
            </w:r>
            <w:proofErr w:type="spellStart"/>
            <w:r w:rsidRPr="005C5E99">
              <w:t>Портфолио</w:t>
            </w:r>
            <w:proofErr w:type="spellEnd"/>
            <w:r w:rsidRPr="005C5E99">
              <w:t>».</w:t>
            </w:r>
          </w:p>
        </w:tc>
        <w:tc>
          <w:tcPr>
            <w:tcW w:w="2582" w:type="dxa"/>
          </w:tcPr>
          <w:p w:rsidR="005C5E99" w:rsidRPr="005C5E99" w:rsidRDefault="005C5E99" w:rsidP="005C5E99">
            <w:pPr>
              <w:jc w:val="both"/>
            </w:pPr>
            <w:r w:rsidRPr="005C5E99">
              <w:t>1</w:t>
            </w:r>
          </w:p>
        </w:tc>
      </w:tr>
      <w:tr w:rsidR="005C5E99" w:rsidRPr="005C5E99" w:rsidTr="005C5E99">
        <w:trPr>
          <w:trHeight w:val="370"/>
        </w:trPr>
        <w:tc>
          <w:tcPr>
            <w:tcW w:w="952" w:type="dxa"/>
          </w:tcPr>
          <w:p w:rsidR="005C5E99" w:rsidRPr="005C5E99" w:rsidRDefault="005C5E99" w:rsidP="005C5E99">
            <w:pPr>
              <w:pStyle w:val="a3"/>
              <w:numPr>
                <w:ilvl w:val="0"/>
                <w:numId w:val="1"/>
              </w:numPr>
              <w:jc w:val="both"/>
            </w:pPr>
          </w:p>
        </w:tc>
        <w:tc>
          <w:tcPr>
            <w:tcW w:w="5573" w:type="dxa"/>
          </w:tcPr>
          <w:p w:rsidR="005C5E99" w:rsidRPr="005C5E99" w:rsidRDefault="005C5E99" w:rsidP="005C5E99">
            <w:pPr>
              <w:spacing w:line="220" w:lineRule="exact"/>
              <w:jc w:val="both"/>
            </w:pPr>
            <w:r w:rsidRPr="005C5E99">
              <w:t>Работа со сказкой «Принцесса на горошине».</w:t>
            </w:r>
          </w:p>
        </w:tc>
        <w:tc>
          <w:tcPr>
            <w:tcW w:w="2582" w:type="dxa"/>
          </w:tcPr>
          <w:p w:rsidR="005C5E99" w:rsidRPr="005C5E99" w:rsidRDefault="005C5E99" w:rsidP="005C5E99">
            <w:pPr>
              <w:jc w:val="both"/>
            </w:pPr>
            <w:r w:rsidRPr="005C5E99">
              <w:t>3</w:t>
            </w:r>
          </w:p>
        </w:tc>
      </w:tr>
      <w:tr w:rsidR="005C5E99" w:rsidRPr="005C5E99" w:rsidTr="005C5E99">
        <w:trPr>
          <w:trHeight w:val="286"/>
        </w:trPr>
        <w:tc>
          <w:tcPr>
            <w:tcW w:w="952" w:type="dxa"/>
          </w:tcPr>
          <w:p w:rsidR="005C5E99" w:rsidRPr="005C5E99" w:rsidRDefault="005C5E99" w:rsidP="005C5E99">
            <w:pPr>
              <w:pStyle w:val="a3"/>
              <w:numPr>
                <w:ilvl w:val="0"/>
                <w:numId w:val="1"/>
              </w:numPr>
              <w:jc w:val="both"/>
            </w:pPr>
          </w:p>
        </w:tc>
        <w:tc>
          <w:tcPr>
            <w:tcW w:w="5573" w:type="dxa"/>
          </w:tcPr>
          <w:p w:rsidR="005C5E99" w:rsidRPr="005C5E99" w:rsidRDefault="005C5E99" w:rsidP="005C5E99">
            <w:pPr>
              <w:spacing w:line="220" w:lineRule="exact"/>
              <w:jc w:val="both"/>
            </w:pPr>
            <w:r w:rsidRPr="005C5E99">
              <w:t>Итоговый урок за курс 4 класса.</w:t>
            </w:r>
          </w:p>
        </w:tc>
        <w:tc>
          <w:tcPr>
            <w:tcW w:w="2582" w:type="dxa"/>
          </w:tcPr>
          <w:p w:rsidR="005C5E99" w:rsidRPr="005C5E99" w:rsidRDefault="005C5E99" w:rsidP="005C5E99">
            <w:pPr>
              <w:jc w:val="both"/>
            </w:pPr>
            <w:r w:rsidRPr="005C5E99">
              <w:t>1</w:t>
            </w:r>
          </w:p>
        </w:tc>
      </w:tr>
      <w:tr w:rsidR="005C5E99" w:rsidRPr="005C5E99" w:rsidTr="005C5E99">
        <w:trPr>
          <w:trHeight w:val="613"/>
        </w:trPr>
        <w:tc>
          <w:tcPr>
            <w:tcW w:w="952" w:type="dxa"/>
          </w:tcPr>
          <w:p w:rsidR="005C5E99" w:rsidRPr="005C5E99" w:rsidRDefault="005C5E99" w:rsidP="005C5E99">
            <w:pPr>
              <w:pStyle w:val="a3"/>
              <w:jc w:val="both"/>
            </w:pPr>
          </w:p>
        </w:tc>
        <w:tc>
          <w:tcPr>
            <w:tcW w:w="5573" w:type="dxa"/>
          </w:tcPr>
          <w:p w:rsidR="005C5E99" w:rsidRPr="005C5E99" w:rsidRDefault="005C5E99" w:rsidP="005C5E99">
            <w:pPr>
              <w:jc w:val="both"/>
              <w:rPr>
                <w:b/>
              </w:rPr>
            </w:pPr>
            <w:r w:rsidRPr="005C5E99">
              <w:rPr>
                <w:b/>
              </w:rPr>
              <w:t xml:space="preserve">                                                              Итого</w:t>
            </w:r>
          </w:p>
        </w:tc>
        <w:tc>
          <w:tcPr>
            <w:tcW w:w="2582" w:type="dxa"/>
          </w:tcPr>
          <w:p w:rsidR="005C5E99" w:rsidRPr="005C5E99" w:rsidRDefault="005C5E99" w:rsidP="005C5E99">
            <w:pPr>
              <w:ind w:firstLine="317"/>
              <w:jc w:val="both"/>
              <w:rPr>
                <w:b/>
              </w:rPr>
            </w:pPr>
            <w:r w:rsidRPr="005C5E99">
              <w:rPr>
                <w:b/>
              </w:rPr>
              <w:t>68</w:t>
            </w:r>
          </w:p>
        </w:tc>
      </w:tr>
    </w:tbl>
    <w:p w:rsidR="00E304DD" w:rsidRPr="005C5E99" w:rsidRDefault="00E304DD" w:rsidP="005C5E99">
      <w:pPr>
        <w:jc w:val="both"/>
      </w:pPr>
    </w:p>
    <w:sectPr w:rsidR="00E304DD" w:rsidRPr="005C5E99" w:rsidSect="005C5E99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E7B2C"/>
    <w:multiLevelType w:val="hybridMultilevel"/>
    <w:tmpl w:val="48C8A448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363DAF"/>
    <w:multiLevelType w:val="hybridMultilevel"/>
    <w:tmpl w:val="44024EF4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BF31EF"/>
    <w:multiLevelType w:val="hybridMultilevel"/>
    <w:tmpl w:val="A74CA5BC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FD2EF5"/>
    <w:multiLevelType w:val="hybridMultilevel"/>
    <w:tmpl w:val="5D70E5C4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5473CC"/>
    <w:multiLevelType w:val="hybridMultilevel"/>
    <w:tmpl w:val="67D61356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3710B8"/>
    <w:multiLevelType w:val="hybridMultilevel"/>
    <w:tmpl w:val="C972C12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304D41A8"/>
    <w:multiLevelType w:val="hybridMultilevel"/>
    <w:tmpl w:val="41969C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80614A4"/>
    <w:multiLevelType w:val="hybridMultilevel"/>
    <w:tmpl w:val="F53CB6DE"/>
    <w:lvl w:ilvl="0" w:tplc="83E2E2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5E99"/>
    <w:rsid w:val="005C5E99"/>
    <w:rsid w:val="00E30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E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C5E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1967</Words>
  <Characters>11212</Characters>
  <Application>Microsoft Office Word</Application>
  <DocSecurity>0</DocSecurity>
  <Lines>93</Lines>
  <Paragraphs>26</Paragraphs>
  <ScaleCrop>false</ScaleCrop>
  <Company>Reanimator Extreme Edition</Company>
  <LinksUpToDate>false</LinksUpToDate>
  <CharactersWithSpaces>13153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2017-01-19T19:29:00Z</dcterms:created>
  <dcterms:modified xsi:type="dcterms:W3CDTF">2017-01-19T19:33:00Z</dcterms:modified>
</cp:coreProperties>
</file>